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FC" w:rsidRPr="003B7D74" w:rsidRDefault="004D22FC" w:rsidP="004D22FC">
      <w:pPr>
        <w:jc w:val="center"/>
        <w:rPr>
          <w:b/>
        </w:rPr>
      </w:pPr>
      <w:r w:rsidRPr="003B7D74">
        <w:rPr>
          <w:b/>
        </w:rPr>
        <w:t>ASCC GE Assessment Panel</w:t>
      </w:r>
    </w:p>
    <w:p w:rsidR="004D22FC" w:rsidRPr="003B7D74" w:rsidRDefault="00E12DF9" w:rsidP="004D22FC">
      <w:pPr>
        <w:jc w:val="center"/>
      </w:pPr>
      <w:r>
        <w:t>Unapproved</w:t>
      </w:r>
      <w:r w:rsidR="004D22FC" w:rsidRPr="003B7D74">
        <w:t xml:space="preserve"> Minutes</w:t>
      </w:r>
    </w:p>
    <w:p w:rsidR="004D22FC" w:rsidRPr="003B7D74" w:rsidRDefault="004D22FC" w:rsidP="004D22FC"/>
    <w:p w:rsidR="004D22FC" w:rsidRPr="003B7D74" w:rsidRDefault="004D22FC" w:rsidP="004D22FC">
      <w:r>
        <w:t>Monday, April 30</w:t>
      </w:r>
      <w:r w:rsidRPr="003B7D74">
        <w:t>, 2012</w:t>
      </w:r>
      <w:r w:rsidRPr="003B7D74">
        <w:tab/>
      </w:r>
      <w:r w:rsidRPr="003B7D74">
        <w:tab/>
      </w:r>
      <w:r w:rsidRPr="003B7D74">
        <w:tab/>
      </w:r>
      <w:r w:rsidRPr="003B7D74">
        <w:tab/>
      </w:r>
      <w:r w:rsidRPr="003B7D74">
        <w:tab/>
      </w:r>
      <w:r w:rsidRPr="003B7D74">
        <w:tab/>
        <w:t>1</w:t>
      </w:r>
      <w:r>
        <w:t>0:00 -11:30 A</w:t>
      </w:r>
      <w:r w:rsidRPr="003B7D74">
        <w:t>M</w:t>
      </w:r>
    </w:p>
    <w:p w:rsidR="004D22FC" w:rsidRPr="003B7D74" w:rsidRDefault="004D22FC" w:rsidP="004D22FC">
      <w:r w:rsidRPr="003B7D74">
        <w:t>110 Denney Hall</w:t>
      </w:r>
    </w:p>
    <w:p w:rsidR="004D22FC" w:rsidRPr="003B7D74" w:rsidRDefault="004D22FC" w:rsidP="004D22FC"/>
    <w:p w:rsidR="004D22FC" w:rsidRPr="007D1795" w:rsidRDefault="004D22FC" w:rsidP="004D22FC">
      <w:r w:rsidRPr="007D1795">
        <w:t>ATTENDEES: Collier, Hetherington, H</w:t>
      </w:r>
      <w:r w:rsidR="00843D7D">
        <w:t>ighley, Hogle, Jenkins, Masters</w:t>
      </w:r>
      <w:r w:rsidR="00F07585">
        <w:t>, Sanders</w:t>
      </w:r>
      <w:r w:rsidRPr="007D1795">
        <w:t xml:space="preserve"> </w:t>
      </w:r>
    </w:p>
    <w:p w:rsidR="004D22FC" w:rsidRPr="007D1795" w:rsidRDefault="004D22FC" w:rsidP="004D22FC">
      <w:pPr>
        <w:pStyle w:val="NormalWeb"/>
        <w:spacing w:before="0" w:beforeAutospacing="0" w:after="0" w:afterAutospacing="0"/>
      </w:pPr>
    </w:p>
    <w:p w:rsidR="004D22FC" w:rsidRDefault="004D22FC" w:rsidP="004D22FC">
      <w:r w:rsidRPr="004D22FC">
        <w:t xml:space="preserve">Agenda: </w:t>
      </w:r>
    </w:p>
    <w:p w:rsidR="004D22FC" w:rsidRDefault="004D22FC" w:rsidP="004D22FC">
      <w:pPr>
        <w:numPr>
          <w:ilvl w:val="0"/>
          <w:numId w:val="1"/>
        </w:numPr>
        <w:spacing w:before="100" w:beforeAutospacing="1" w:after="100" w:afterAutospacing="1"/>
      </w:pPr>
      <w:r>
        <w:t xml:space="preserve">Approval of 4/16/12 Minutes </w:t>
      </w:r>
    </w:p>
    <w:p w:rsidR="008956C4" w:rsidRDefault="008956C4" w:rsidP="008956C4">
      <w:pPr>
        <w:numPr>
          <w:ilvl w:val="1"/>
          <w:numId w:val="1"/>
        </w:numPr>
        <w:spacing w:before="100" w:beforeAutospacing="1" w:after="100" w:afterAutospacing="1"/>
      </w:pPr>
      <w:r>
        <w:t xml:space="preserve">Masters, Hetherington, unanimously approved </w:t>
      </w:r>
    </w:p>
    <w:p w:rsidR="004D22FC" w:rsidRDefault="004D22FC" w:rsidP="007E69D9">
      <w:pPr>
        <w:ind w:left="720"/>
      </w:pPr>
    </w:p>
    <w:p w:rsidR="004D22FC" w:rsidRDefault="004D22FC" w:rsidP="007E69D9">
      <w:pPr>
        <w:numPr>
          <w:ilvl w:val="0"/>
          <w:numId w:val="1"/>
        </w:numPr>
      </w:pPr>
      <w:r w:rsidRPr="004D22FC">
        <w:t xml:space="preserve">Service Learning Guidelines (Grading Rubric?) </w:t>
      </w:r>
    </w:p>
    <w:p w:rsidR="00EC7FEE" w:rsidRDefault="001B681D" w:rsidP="00745E3B">
      <w:pPr>
        <w:numPr>
          <w:ilvl w:val="1"/>
          <w:numId w:val="1"/>
        </w:numPr>
        <w:spacing w:before="100" w:beforeAutospacing="1" w:after="100" w:afterAutospacing="1"/>
      </w:pPr>
      <w:r>
        <w:t>Category</w:t>
      </w:r>
      <w:r w:rsidR="00EC7FEE">
        <w:t xml:space="preserve"> level assessment &amp; common scoring rubric</w:t>
      </w:r>
      <w:r w:rsidR="00046E4E">
        <w:t>-AACU Convention</w:t>
      </w:r>
    </w:p>
    <w:p w:rsidR="00A87C3E" w:rsidRDefault="00656BEC" w:rsidP="00A87C3E">
      <w:pPr>
        <w:numPr>
          <w:ilvl w:val="2"/>
          <w:numId w:val="1"/>
        </w:numPr>
        <w:spacing w:before="100" w:beforeAutospacing="1" w:after="100" w:afterAutospacing="1"/>
      </w:pPr>
      <w:r>
        <w:t>A small group</w:t>
      </w:r>
      <w:r w:rsidR="008956C4">
        <w:t xml:space="preserve"> from</w:t>
      </w:r>
      <w:r w:rsidR="00745E3B">
        <w:t xml:space="preserve"> the</w:t>
      </w:r>
      <w:r w:rsidR="008956C4">
        <w:t xml:space="preserve"> university </w:t>
      </w:r>
      <w:r>
        <w:t xml:space="preserve">including the previous Assessment Panel Chair, Debbie </w:t>
      </w:r>
      <w:proofErr w:type="spellStart"/>
      <w:r>
        <w:t>Guatelli</w:t>
      </w:r>
      <w:proofErr w:type="spellEnd"/>
      <w:r>
        <w:t xml:space="preserve"> Steinberg, went to the summer AACU convention </w:t>
      </w:r>
      <w:r w:rsidR="008956C4">
        <w:t xml:space="preserve">to get ideas for how to move assessment forward. </w:t>
      </w:r>
      <w:r>
        <w:t>M</w:t>
      </w:r>
      <w:r w:rsidR="007B59E8">
        <w:t xml:space="preserve">omentum </w:t>
      </w:r>
      <w:r>
        <w:t>is increasing</w:t>
      </w:r>
      <w:r w:rsidR="00745E3B">
        <w:t xml:space="preserve"> nationwide</w:t>
      </w:r>
      <w:r>
        <w:t xml:space="preserve"> </w:t>
      </w:r>
      <w:r w:rsidR="007B59E8">
        <w:t xml:space="preserve">to assess </w:t>
      </w:r>
      <w:r w:rsidR="00745E3B">
        <w:t xml:space="preserve">GE expected </w:t>
      </w:r>
      <w:r>
        <w:t>learning outcomes</w:t>
      </w:r>
      <w:r w:rsidR="00745E3B">
        <w:t xml:space="preserve"> by using a common scoring tool that will</w:t>
      </w:r>
      <w:r w:rsidR="001C70CE">
        <w:t xml:space="preserve"> assist and</w:t>
      </w:r>
      <w:r w:rsidR="00EC7FEE">
        <w:t xml:space="preserve"> engage faculty</w:t>
      </w:r>
      <w:r w:rsidR="00745E3B">
        <w:t xml:space="preserve">. </w:t>
      </w:r>
      <w:r w:rsidR="00E504E1">
        <w:t>These scoring tools are n</w:t>
      </w:r>
      <w:r w:rsidR="007B59E8">
        <w:t xml:space="preserve">ot intended for grading or </w:t>
      </w:r>
      <w:r w:rsidR="00E504E1">
        <w:t>to pass or fail stu</w:t>
      </w:r>
      <w:r w:rsidR="00A7649C">
        <w:t>dents and t</w:t>
      </w:r>
      <w:r w:rsidR="00E504E1">
        <w:t xml:space="preserve">here is </w:t>
      </w:r>
      <w:r w:rsidR="007B59E8">
        <w:t>no inf</w:t>
      </w:r>
      <w:r w:rsidR="00E504E1">
        <w:t>ringement on academic freedom. This is a w</w:t>
      </w:r>
      <w:r w:rsidR="007B59E8">
        <w:t xml:space="preserve">ay to show that students are achieving </w:t>
      </w:r>
      <w:r w:rsidR="00E504E1">
        <w:t xml:space="preserve">the </w:t>
      </w:r>
      <w:r w:rsidR="007B59E8">
        <w:t>goals</w:t>
      </w:r>
      <w:r w:rsidR="00E504E1">
        <w:t xml:space="preserve"> of </w:t>
      </w:r>
      <w:r w:rsidR="00745E3B">
        <w:t xml:space="preserve">the </w:t>
      </w:r>
      <w:r w:rsidR="00E504E1">
        <w:t>GE</w:t>
      </w:r>
      <w:r w:rsidR="007B59E8">
        <w:t xml:space="preserve">. </w:t>
      </w:r>
    </w:p>
    <w:p w:rsidR="009B2F36" w:rsidRDefault="009B2F36" w:rsidP="009B2F36">
      <w:pPr>
        <w:numPr>
          <w:ilvl w:val="2"/>
          <w:numId w:val="1"/>
        </w:numPr>
        <w:spacing w:before="100" w:beforeAutospacing="1" w:after="100" w:afterAutospacing="1"/>
      </w:pPr>
      <w:r>
        <w:t>This is coming from national dialogue in which several universities are using scoring rubrics.</w:t>
      </w:r>
    </w:p>
    <w:p w:rsidR="009B2F36" w:rsidRDefault="009B2F36" w:rsidP="00A87C3E">
      <w:pPr>
        <w:numPr>
          <w:ilvl w:val="2"/>
          <w:numId w:val="1"/>
        </w:numPr>
        <w:spacing w:before="100" w:beforeAutospacing="1" w:after="100" w:afterAutospacing="1"/>
      </w:pPr>
      <w:r>
        <w:t xml:space="preserve">Recommendation from </w:t>
      </w:r>
      <w:r w:rsidR="004D479A">
        <w:t>the group of individuals that</w:t>
      </w:r>
      <w:r>
        <w:t xml:space="preserve"> </w:t>
      </w:r>
      <w:r w:rsidR="004D479A">
        <w:t xml:space="preserve">attended the AACU </w:t>
      </w:r>
      <w:r>
        <w:t xml:space="preserve">convention: </w:t>
      </w:r>
    </w:p>
    <w:p w:rsidR="004D479A" w:rsidRDefault="004D479A" w:rsidP="004D479A">
      <w:pPr>
        <w:numPr>
          <w:ilvl w:val="3"/>
          <w:numId w:val="1"/>
        </w:numPr>
        <w:spacing w:before="100" w:beforeAutospacing="1" w:after="100" w:afterAutospacing="1"/>
      </w:pPr>
      <w:r>
        <w:t xml:space="preserve">Require an assignment </w:t>
      </w:r>
      <w:r w:rsidR="00242F17">
        <w:t xml:space="preserve">(preferably a reflection paper) </w:t>
      </w:r>
      <w:r>
        <w:t>and</w:t>
      </w:r>
      <w:r w:rsidR="00242F17">
        <w:t xml:space="preserve"> a</w:t>
      </w:r>
      <w:r>
        <w:t xml:space="preserve"> common scoring rubric for Service Learning and Education Abroad GE courses with the intention of using the information to </w:t>
      </w:r>
      <w:r w:rsidR="00046E4E">
        <w:t xml:space="preserve">make improvements. </w:t>
      </w:r>
      <w:r>
        <w:t xml:space="preserve"> </w:t>
      </w:r>
    </w:p>
    <w:p w:rsidR="004D479A" w:rsidRDefault="00396F4C" w:rsidP="00B94422">
      <w:pPr>
        <w:numPr>
          <w:ilvl w:val="3"/>
          <w:numId w:val="1"/>
        </w:numPr>
        <w:spacing w:before="100" w:beforeAutospacing="1" w:after="100" w:afterAutospacing="1"/>
      </w:pPr>
      <w:r>
        <w:t>The goal is to</w:t>
      </w:r>
      <w:r w:rsidR="00E6205F">
        <w:t xml:space="preserve"> start</w:t>
      </w:r>
      <w:r>
        <w:t xml:space="preserve"> make small</w:t>
      </w:r>
      <w:r w:rsidR="004D479A">
        <w:t xml:space="preserve"> changes to assessment. The</w:t>
      </w:r>
      <w:r w:rsidR="007B59E8">
        <w:t xml:space="preserve"> new c</w:t>
      </w:r>
      <w:r>
        <w:t xml:space="preserve">ategories </w:t>
      </w:r>
      <w:r w:rsidR="004D479A">
        <w:t xml:space="preserve">(Education Abroad and Service Learning) </w:t>
      </w:r>
      <w:r>
        <w:t xml:space="preserve">can provide a sort of pilot to decide if this sort of </w:t>
      </w:r>
      <w:r w:rsidR="00B94422">
        <w:t>methodology is useful</w:t>
      </w:r>
      <w:r w:rsidR="00242F17">
        <w:t xml:space="preserve"> for category level assessment and if it should extend to other categories.</w:t>
      </w:r>
    </w:p>
    <w:p w:rsidR="009B2F36" w:rsidRDefault="00242F17" w:rsidP="009B2F36">
      <w:pPr>
        <w:numPr>
          <w:ilvl w:val="3"/>
          <w:numId w:val="1"/>
        </w:numPr>
        <w:spacing w:before="100" w:beforeAutospacing="1" w:after="100" w:afterAutospacing="1"/>
      </w:pPr>
      <w:r>
        <w:t>The w</w:t>
      </w:r>
      <w:r w:rsidR="00563C89">
        <w:t>ay to assess learning holistically</w:t>
      </w:r>
      <w:r w:rsidR="00F7070D">
        <w:t xml:space="preserve"> is by using a </w:t>
      </w:r>
      <w:r>
        <w:t>common scoring</w:t>
      </w:r>
      <w:r w:rsidR="00F7070D">
        <w:t xml:space="preserve"> rubric. The i</w:t>
      </w:r>
      <w:r w:rsidR="00563C89">
        <w:t>dea was that there would be a holistic assignment that</w:t>
      </w:r>
      <w:r>
        <w:t xml:space="preserve"> would include</w:t>
      </w:r>
      <w:r w:rsidR="00563C89">
        <w:t xml:space="preserve"> </w:t>
      </w:r>
      <w:r w:rsidR="00F7070D">
        <w:t>all stated expected learning outcomes of the category. ASC</w:t>
      </w:r>
      <w:r w:rsidR="00563C89">
        <w:t xml:space="preserve"> members </w:t>
      </w:r>
      <w:r w:rsidR="00F7070D">
        <w:t xml:space="preserve">would </w:t>
      </w:r>
      <w:r w:rsidR="00563C89">
        <w:t>w</w:t>
      </w:r>
      <w:r w:rsidR="00F7070D">
        <w:t>ork with Service Learning and OIA</w:t>
      </w:r>
      <w:r w:rsidR="00563C89">
        <w:t xml:space="preserve"> to develop </w:t>
      </w:r>
      <w:r w:rsidR="00EA26D1">
        <w:t xml:space="preserve">these </w:t>
      </w:r>
      <w:r w:rsidR="00563C89">
        <w:t>rubric</w:t>
      </w:r>
      <w:r w:rsidR="00F7070D">
        <w:t>s</w:t>
      </w:r>
      <w:r w:rsidR="00563C89">
        <w:t xml:space="preserve">. </w:t>
      </w:r>
    </w:p>
    <w:p w:rsidR="00CB4B4B" w:rsidRDefault="00B148CA" w:rsidP="007E69D9">
      <w:pPr>
        <w:numPr>
          <w:ilvl w:val="1"/>
          <w:numId w:val="1"/>
        </w:numPr>
        <w:spacing w:before="100" w:beforeAutospacing="1" w:after="100" w:afterAutospacing="1"/>
      </w:pPr>
      <w:r>
        <w:t>The</w:t>
      </w:r>
      <w:r w:rsidR="00B05883">
        <w:t xml:space="preserve"> idea of a common scoring rubric was desired several years ago by faculty at Ohio State teaching </w:t>
      </w:r>
      <w:r w:rsidR="00D0798E">
        <w:t>2</w:t>
      </w:r>
      <w:r w:rsidR="00D0798E" w:rsidRPr="00D0798E">
        <w:rPr>
          <w:vertAlign w:val="superscript"/>
        </w:rPr>
        <w:t>nd</w:t>
      </w:r>
      <w:r w:rsidR="00D0798E">
        <w:t xml:space="preserve"> level writing </w:t>
      </w:r>
      <w:r w:rsidR="00B05883">
        <w:t xml:space="preserve">(367) who were concerned about the students’ ability to write. </w:t>
      </w:r>
      <w:proofErr w:type="gramStart"/>
      <w:r w:rsidR="00B05883">
        <w:t>Faculty were</w:t>
      </w:r>
      <w:proofErr w:type="gramEnd"/>
      <w:r w:rsidR="00B05883">
        <w:t xml:space="preserve"> unsure</w:t>
      </w:r>
      <w:r w:rsidR="00D0798E">
        <w:t xml:space="preserve"> how to grade</w:t>
      </w:r>
      <w:r w:rsidR="00B05883">
        <w:t xml:space="preserve"> the writing component. A rubric was developed</w:t>
      </w:r>
      <w:r w:rsidR="005D78F5">
        <w:t xml:space="preserve"> as an aid but not as a requirement. </w:t>
      </w:r>
    </w:p>
    <w:p w:rsidR="001851D4" w:rsidRDefault="00903531" w:rsidP="007D0351">
      <w:pPr>
        <w:numPr>
          <w:ilvl w:val="1"/>
          <w:numId w:val="1"/>
        </w:numPr>
        <w:spacing w:before="100" w:beforeAutospacing="1" w:after="100" w:afterAutospacing="1"/>
      </w:pPr>
      <w:r>
        <w:lastRenderedPageBreak/>
        <w:t>Edit Education Abroad and Service Learning Course Submission G</w:t>
      </w:r>
      <w:r w:rsidR="001851D4">
        <w:t xml:space="preserve">uidelines. </w:t>
      </w:r>
    </w:p>
    <w:p w:rsidR="005079CE" w:rsidRDefault="005079CE" w:rsidP="00A36CC3">
      <w:pPr>
        <w:numPr>
          <w:ilvl w:val="2"/>
          <w:numId w:val="1"/>
        </w:numPr>
        <w:spacing w:before="100" w:beforeAutospacing="1" w:after="100" w:afterAutospacing="1"/>
      </w:pPr>
      <w:r>
        <w:t xml:space="preserve">Instructors will be asked to create one assignment that assesses all of the expected learning outcomes of that GE category. </w:t>
      </w:r>
    </w:p>
    <w:p w:rsidR="009B4F1B" w:rsidRDefault="009B4F1B" w:rsidP="003E41A9">
      <w:pPr>
        <w:numPr>
          <w:ilvl w:val="3"/>
          <w:numId w:val="1"/>
        </w:numPr>
        <w:spacing w:before="100" w:beforeAutospacing="1" w:after="100" w:afterAutospacing="1"/>
      </w:pPr>
      <w:r>
        <w:t>The committee that will approve</w:t>
      </w:r>
      <w:r w:rsidR="003E41A9">
        <w:t xml:space="preserve"> the course for GE status</w:t>
      </w:r>
      <w:r>
        <w:t xml:space="preserve"> will determine if the assignment is acceptable.  </w:t>
      </w:r>
    </w:p>
    <w:p w:rsidR="001851D4" w:rsidRDefault="005079CE" w:rsidP="00A36CC3">
      <w:pPr>
        <w:numPr>
          <w:ilvl w:val="2"/>
          <w:numId w:val="1"/>
        </w:numPr>
        <w:spacing w:before="100" w:beforeAutospacing="1" w:after="100" w:afterAutospacing="1"/>
      </w:pPr>
      <w:r>
        <w:t>The a</w:t>
      </w:r>
      <w:r w:rsidR="001851D4">
        <w:t>ssignment does n</w:t>
      </w:r>
      <w:r>
        <w:t>ot have to be a reflection paper</w:t>
      </w:r>
      <w:r w:rsidR="00CB4B4B">
        <w:t xml:space="preserve"> but it must be an assignment that can be turned in to the Assessment Panel</w:t>
      </w:r>
      <w:r w:rsidR="003E41A9">
        <w:t xml:space="preserve">. </w:t>
      </w:r>
      <w:proofErr w:type="gramStart"/>
      <w:r w:rsidR="003E41A9">
        <w:t>Faculty are</w:t>
      </w:r>
      <w:proofErr w:type="gramEnd"/>
      <w:r w:rsidR="003E41A9">
        <w:t xml:space="preserve"> able to integrate this assignment into t</w:t>
      </w:r>
      <w:r w:rsidR="00B3011D">
        <w:t xml:space="preserve">heir course however they prefer. </w:t>
      </w:r>
    </w:p>
    <w:p w:rsidR="001C21B1" w:rsidRDefault="001C21B1" w:rsidP="001C21B1">
      <w:pPr>
        <w:numPr>
          <w:ilvl w:val="3"/>
          <w:numId w:val="1"/>
        </w:numPr>
        <w:spacing w:before="100" w:beforeAutospacing="1" w:after="100" w:afterAutospacing="1"/>
      </w:pPr>
      <w:r>
        <w:t xml:space="preserve">Feedback from these assessments will be provided to instructors. </w:t>
      </w:r>
    </w:p>
    <w:p w:rsidR="009F03A8" w:rsidRDefault="0096305E" w:rsidP="0096305E">
      <w:pPr>
        <w:numPr>
          <w:ilvl w:val="2"/>
          <w:numId w:val="1"/>
        </w:numPr>
        <w:spacing w:before="100" w:beforeAutospacing="1" w:after="100" w:afterAutospacing="1"/>
      </w:pPr>
      <w:r>
        <w:t>Delet</w:t>
      </w:r>
      <w:r w:rsidR="009F03A8">
        <w:t xml:space="preserve">e 3.A </w:t>
      </w:r>
      <w:r w:rsidR="00056349">
        <w:t>(Methods of assessment)</w:t>
      </w:r>
    </w:p>
    <w:p w:rsidR="001C2442" w:rsidRDefault="00056349" w:rsidP="007E69D9">
      <w:pPr>
        <w:numPr>
          <w:ilvl w:val="3"/>
          <w:numId w:val="1"/>
        </w:numPr>
        <w:spacing w:before="100" w:beforeAutospacing="1" w:after="100" w:afterAutospacing="1"/>
      </w:pPr>
      <w:r>
        <w:t>There will be one method of assessment but the guidelines</w:t>
      </w:r>
      <w:r w:rsidR="009F03A8">
        <w:t xml:space="preserve"> </w:t>
      </w:r>
      <w:r w:rsidR="0096305E">
        <w:t>c</w:t>
      </w:r>
      <w:r w:rsidR="00B3011D">
        <w:t>ould describe additional methods</w:t>
      </w:r>
      <w:r>
        <w:t xml:space="preserve">. </w:t>
      </w:r>
    </w:p>
    <w:p w:rsidR="005079CE" w:rsidRDefault="005079CE" w:rsidP="005079CE">
      <w:pPr>
        <w:numPr>
          <w:ilvl w:val="1"/>
          <w:numId w:val="1"/>
        </w:numPr>
        <w:spacing w:before="100" w:beforeAutospacing="1" w:after="100" w:afterAutospacing="1"/>
      </w:pPr>
      <w:r>
        <w:t xml:space="preserve">Draft of scoring guide. </w:t>
      </w:r>
    </w:p>
    <w:p w:rsidR="00D20B07" w:rsidRDefault="00D20B07" w:rsidP="00D20B07">
      <w:pPr>
        <w:numPr>
          <w:ilvl w:val="2"/>
          <w:numId w:val="1"/>
        </w:numPr>
        <w:spacing w:before="100" w:beforeAutospacing="1" w:after="100" w:afterAutospacing="1"/>
      </w:pPr>
      <w:r>
        <w:t xml:space="preserve">It would be beneficial to explain explicitly in writing what we are aiming to do with category level assessment. This is National effort to assess across categories and that is what we are attempting to do at the moment by creating these scoring rubrics. </w:t>
      </w:r>
    </w:p>
    <w:p w:rsidR="00D20B07" w:rsidRDefault="00E54595" w:rsidP="00D20B07">
      <w:pPr>
        <w:numPr>
          <w:ilvl w:val="2"/>
          <w:numId w:val="1"/>
        </w:numPr>
        <w:spacing w:before="100" w:beforeAutospacing="1" w:after="100" w:afterAutospacing="1"/>
      </w:pPr>
      <w:r>
        <w:t>Would like input from Service L</w:t>
      </w:r>
      <w:r w:rsidR="00D20B07">
        <w:t xml:space="preserve">earning and </w:t>
      </w:r>
      <w:r>
        <w:t>OIA</w:t>
      </w:r>
      <w:r w:rsidR="00D20B07">
        <w:t>.</w:t>
      </w:r>
    </w:p>
    <w:p w:rsidR="005079CE" w:rsidRDefault="005079CE" w:rsidP="005079CE">
      <w:pPr>
        <w:numPr>
          <w:ilvl w:val="2"/>
          <w:numId w:val="1"/>
        </w:numPr>
        <w:spacing w:before="100" w:beforeAutospacing="1" w:after="100" w:afterAutospacing="1"/>
      </w:pPr>
      <w:r>
        <w:t>Chris</w:t>
      </w:r>
      <w:r w:rsidR="004773B5">
        <w:t xml:space="preserve"> Highl</w:t>
      </w:r>
      <w:r w:rsidR="00EE0698">
        <w:t>e</w:t>
      </w:r>
      <w:r w:rsidR="004773B5">
        <w:t xml:space="preserve">y will work with OIA, </w:t>
      </w:r>
      <w:r>
        <w:t xml:space="preserve">Alexis </w:t>
      </w:r>
      <w:r w:rsidR="004773B5">
        <w:t>Collier, and faculty who teach Education Abroad courses (possibly from the Political Science or Foreign Language departments) to establish a scoring guide for Education Abroad GE</w:t>
      </w:r>
      <w:r w:rsidR="00D20B07">
        <w:t xml:space="preserve">. Chris and Alexis will first create an example rubric for this group to work from. </w:t>
      </w:r>
    </w:p>
    <w:p w:rsidR="00230C8D" w:rsidRDefault="00230C8D" w:rsidP="005079CE">
      <w:pPr>
        <w:numPr>
          <w:ilvl w:val="2"/>
          <w:numId w:val="1"/>
        </w:numPr>
        <w:spacing w:before="100" w:beforeAutospacing="1" w:after="100" w:afterAutospacing="1"/>
      </w:pPr>
      <w:r>
        <w:t>Need a group to establish Service Learning scoring rubric</w:t>
      </w:r>
    </w:p>
    <w:p w:rsidR="005079CE" w:rsidRDefault="005079CE" w:rsidP="00230C8D">
      <w:pPr>
        <w:numPr>
          <w:ilvl w:val="3"/>
          <w:numId w:val="1"/>
        </w:numPr>
        <w:spacing w:before="100" w:beforeAutospacing="1" w:after="100" w:afterAutospacing="1"/>
      </w:pPr>
      <w:r>
        <w:t xml:space="preserve">Go to full ASCC to get </w:t>
      </w:r>
      <w:r w:rsidR="00230C8D">
        <w:t>volunteers</w:t>
      </w:r>
      <w:r>
        <w:t xml:space="preserve"> </w:t>
      </w:r>
    </w:p>
    <w:p w:rsidR="005079CE" w:rsidRDefault="007729D0" w:rsidP="00230C8D">
      <w:pPr>
        <w:numPr>
          <w:ilvl w:val="2"/>
          <w:numId w:val="1"/>
        </w:numPr>
        <w:spacing w:before="100" w:beforeAutospacing="1" w:after="100" w:afterAutospacing="1"/>
      </w:pPr>
      <w:r>
        <w:t>There may be</w:t>
      </w:r>
      <w:r w:rsidR="005079CE">
        <w:t xml:space="preserve"> rubrics </w:t>
      </w:r>
      <w:r>
        <w:t xml:space="preserve">that </w:t>
      </w:r>
      <w:r w:rsidR="005079CE">
        <w:t xml:space="preserve">are </w:t>
      </w:r>
      <w:r w:rsidR="00230C8D">
        <w:t>currently</w:t>
      </w:r>
      <w:r w:rsidR="005079CE">
        <w:t xml:space="preserve"> being used at Ohio State</w:t>
      </w:r>
      <w:r w:rsidR="00230C8D">
        <w:t xml:space="preserve"> </w:t>
      </w:r>
    </w:p>
    <w:p w:rsidR="005079CE" w:rsidRDefault="00D20B07" w:rsidP="005079CE">
      <w:pPr>
        <w:numPr>
          <w:ilvl w:val="2"/>
          <w:numId w:val="1"/>
        </w:numPr>
        <w:spacing w:before="100" w:beforeAutospacing="1" w:after="100" w:afterAutospacing="1"/>
      </w:pPr>
      <w:r>
        <w:t>The expected learning outcome language may be changed when creating the rubrics</w:t>
      </w:r>
    </w:p>
    <w:p w:rsidR="00085553" w:rsidRDefault="00784436" w:rsidP="007E69D9">
      <w:pPr>
        <w:numPr>
          <w:ilvl w:val="2"/>
          <w:numId w:val="1"/>
        </w:numPr>
        <w:spacing w:before="100" w:beforeAutospacing="1" w:after="100" w:afterAutospacing="1"/>
      </w:pPr>
      <w:r>
        <w:t xml:space="preserve">Assignments will be assessed multiple times using the scoring rubric (by instructors and by the Assessment Panel) </w:t>
      </w:r>
    </w:p>
    <w:p w:rsidR="00085553" w:rsidRDefault="004474AB" w:rsidP="00085553">
      <w:pPr>
        <w:numPr>
          <w:ilvl w:val="1"/>
          <w:numId w:val="1"/>
        </w:numPr>
        <w:spacing w:before="100" w:beforeAutospacing="1" w:after="100" w:afterAutospacing="1"/>
      </w:pPr>
      <w:r>
        <w:t>Courses proposed before final guidelines are established</w:t>
      </w:r>
    </w:p>
    <w:p w:rsidR="00085553" w:rsidRDefault="00085553" w:rsidP="00085553">
      <w:pPr>
        <w:numPr>
          <w:ilvl w:val="2"/>
          <w:numId w:val="1"/>
        </w:numPr>
        <w:spacing w:before="100" w:beforeAutospacing="1" w:after="100" w:afterAutospacing="1"/>
      </w:pPr>
      <w:r>
        <w:t>Course proposals submitted now for the Service Learning and Education Abroad GE categories will be expected to follow the rough draft of the submission guidelines that Chris Highl</w:t>
      </w:r>
      <w:r w:rsidR="00457507">
        <w:t>e</w:t>
      </w:r>
      <w:r>
        <w:t>y will produce and email to panel members</w:t>
      </w:r>
    </w:p>
    <w:p w:rsidR="00085553" w:rsidRDefault="00085553" w:rsidP="00085553">
      <w:pPr>
        <w:numPr>
          <w:ilvl w:val="3"/>
          <w:numId w:val="1"/>
        </w:numPr>
        <w:spacing w:before="100" w:beforeAutospacing="1" w:after="100" w:afterAutospacing="1"/>
      </w:pPr>
      <w:r>
        <w:t>These should be provided to faculty developing these courses</w:t>
      </w:r>
    </w:p>
    <w:p w:rsidR="007E69D9" w:rsidRDefault="00085553" w:rsidP="007E69D9">
      <w:pPr>
        <w:numPr>
          <w:ilvl w:val="3"/>
          <w:numId w:val="1"/>
        </w:numPr>
        <w:spacing w:before="100" w:beforeAutospacing="1" w:after="100" w:afterAutospacing="1"/>
      </w:pPr>
      <w:r>
        <w:t xml:space="preserve">Faculty need to know that they will be expected to have one assignment that addresses all of the expected learning outcomes and a scoring guide will be provided to them before their courses are offered. </w:t>
      </w:r>
    </w:p>
    <w:p w:rsidR="007E69D9" w:rsidRDefault="007E69D9" w:rsidP="007E69D9">
      <w:pPr>
        <w:spacing w:before="100" w:beforeAutospacing="1" w:after="100" w:afterAutospacing="1"/>
        <w:ind w:left="2880"/>
      </w:pPr>
    </w:p>
    <w:p w:rsidR="004D22FC" w:rsidRDefault="004D22FC" w:rsidP="004D22FC">
      <w:pPr>
        <w:numPr>
          <w:ilvl w:val="0"/>
          <w:numId w:val="1"/>
        </w:numPr>
        <w:spacing w:before="100" w:beforeAutospacing="1" w:after="100" w:afterAutospacing="1"/>
      </w:pPr>
      <w:r w:rsidRPr="004D22FC">
        <w:t xml:space="preserve">Carmen Assessment </w:t>
      </w:r>
    </w:p>
    <w:p w:rsidR="00ED5AC2" w:rsidRDefault="00ED5AC2" w:rsidP="004232F6">
      <w:pPr>
        <w:numPr>
          <w:ilvl w:val="1"/>
          <w:numId w:val="1"/>
        </w:numPr>
        <w:spacing w:before="100" w:beforeAutospacing="1" w:after="100" w:afterAutospacing="1"/>
      </w:pPr>
      <w:r>
        <w:t>Unable</w:t>
      </w:r>
      <w:r w:rsidR="007960B5">
        <w:t xml:space="preserve"> to </w:t>
      </w:r>
      <w:r>
        <w:t>be p</w:t>
      </w:r>
      <w:r w:rsidR="007960B5">
        <w:t>ilot</w:t>
      </w:r>
      <w:r>
        <w:t>ed</w:t>
      </w:r>
      <w:r w:rsidR="007960B5">
        <w:t xml:space="preserve"> until </w:t>
      </w:r>
      <w:proofErr w:type="gramStart"/>
      <w:r w:rsidR="007960B5">
        <w:t>Spring</w:t>
      </w:r>
      <w:proofErr w:type="gramEnd"/>
      <w:r w:rsidR="007960B5">
        <w:t xml:space="preserve"> 2013</w:t>
      </w:r>
      <w:r w:rsidR="009466D3">
        <w:t xml:space="preserve">. </w:t>
      </w:r>
    </w:p>
    <w:p w:rsidR="00ED5AC2" w:rsidRDefault="00233849" w:rsidP="004232F6">
      <w:pPr>
        <w:numPr>
          <w:ilvl w:val="1"/>
          <w:numId w:val="1"/>
        </w:numPr>
        <w:spacing w:before="100" w:beforeAutospacing="1" w:after="100" w:afterAutospacing="1"/>
      </w:pPr>
      <w:r>
        <w:lastRenderedPageBreak/>
        <w:t>Questions need to be developed and provided to the Carmen development team</w:t>
      </w:r>
      <w:r w:rsidR="002F6F6B">
        <w:t xml:space="preserve"> and a contract will need to be signed</w:t>
      </w:r>
      <w:r w:rsidR="009466D3">
        <w:t xml:space="preserve">. </w:t>
      </w:r>
    </w:p>
    <w:p w:rsidR="004232F6" w:rsidRDefault="009466D3" w:rsidP="004232F6">
      <w:pPr>
        <w:numPr>
          <w:ilvl w:val="1"/>
          <w:numId w:val="1"/>
        </w:numPr>
        <w:spacing w:before="100" w:beforeAutospacing="1" w:after="100" w:afterAutospacing="1"/>
      </w:pPr>
      <w:r>
        <w:t xml:space="preserve"> </w:t>
      </w:r>
      <w:r w:rsidR="002F6F6B">
        <w:t xml:space="preserve">Since this will not begin until the </w:t>
      </w:r>
      <w:proofErr w:type="gramStart"/>
      <w:r w:rsidR="002F6F6B">
        <w:t>Spring</w:t>
      </w:r>
      <w:proofErr w:type="gramEnd"/>
      <w:r w:rsidR="002F6F6B">
        <w:t xml:space="preserve"> of 2013 there should be a</w:t>
      </w:r>
      <w:r w:rsidR="001C0444">
        <w:t xml:space="preserve"> push to get </w:t>
      </w:r>
      <w:r w:rsidR="002F6F6B">
        <w:t>a survey</w:t>
      </w:r>
      <w:r w:rsidR="001C0444">
        <w:t xml:space="preserve"> on Carmen </w:t>
      </w:r>
      <w:r w:rsidR="002F6F6B">
        <w:t xml:space="preserve">for faculty to complete </w:t>
      </w:r>
      <w:r w:rsidR="001C0444">
        <w:t>based on</w:t>
      </w:r>
      <w:r w:rsidR="002F6F6B">
        <w:t xml:space="preserve"> course</w:t>
      </w:r>
      <w:r w:rsidR="001C0444">
        <w:t xml:space="preserve"> data rather than </w:t>
      </w:r>
      <w:r w:rsidR="002F6F6B">
        <w:t>opinion</w:t>
      </w:r>
      <w:r w:rsidR="001C0444">
        <w:t xml:space="preserve">. </w:t>
      </w:r>
      <w:r w:rsidR="00C53C9A">
        <w:t>These surveys can be used as a way to</w:t>
      </w:r>
      <w:r w:rsidR="004232F6">
        <w:t xml:space="preserve"> send in data.</w:t>
      </w:r>
    </w:p>
    <w:p w:rsidR="00425154" w:rsidRDefault="00425154"/>
    <w:sectPr w:rsidR="00425154" w:rsidSect="004251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11197"/>
    <w:multiLevelType w:val="multilevel"/>
    <w:tmpl w:val="BBC4F5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D22FC"/>
    <w:rsid w:val="0001733D"/>
    <w:rsid w:val="00027BAA"/>
    <w:rsid w:val="00046E4E"/>
    <w:rsid w:val="00056349"/>
    <w:rsid w:val="00067CE0"/>
    <w:rsid w:val="00085553"/>
    <w:rsid w:val="000A6D5E"/>
    <w:rsid w:val="000B2CD9"/>
    <w:rsid w:val="00103F6E"/>
    <w:rsid w:val="001503F2"/>
    <w:rsid w:val="001851D4"/>
    <w:rsid w:val="001A70DF"/>
    <w:rsid w:val="001B681D"/>
    <w:rsid w:val="001C0444"/>
    <w:rsid w:val="001C21B1"/>
    <w:rsid w:val="001C2442"/>
    <w:rsid w:val="001C6DC8"/>
    <w:rsid w:val="001C70CE"/>
    <w:rsid w:val="002221DD"/>
    <w:rsid w:val="00230C8D"/>
    <w:rsid w:val="00233849"/>
    <w:rsid w:val="00242F17"/>
    <w:rsid w:val="002E2C61"/>
    <w:rsid w:val="002F6F6B"/>
    <w:rsid w:val="00351BFA"/>
    <w:rsid w:val="00396F4C"/>
    <w:rsid w:val="003C7A29"/>
    <w:rsid w:val="003E41A9"/>
    <w:rsid w:val="003F11F8"/>
    <w:rsid w:val="003F1A19"/>
    <w:rsid w:val="003F4F1A"/>
    <w:rsid w:val="00415C7D"/>
    <w:rsid w:val="004232F6"/>
    <w:rsid w:val="00425154"/>
    <w:rsid w:val="00426929"/>
    <w:rsid w:val="004474AB"/>
    <w:rsid w:val="00457507"/>
    <w:rsid w:val="0046671B"/>
    <w:rsid w:val="004773B5"/>
    <w:rsid w:val="004A21B5"/>
    <w:rsid w:val="004D22FC"/>
    <w:rsid w:val="004D479A"/>
    <w:rsid w:val="004D4FAA"/>
    <w:rsid w:val="005079CE"/>
    <w:rsid w:val="00563C89"/>
    <w:rsid w:val="005C4DF5"/>
    <w:rsid w:val="005D78F5"/>
    <w:rsid w:val="005F00B9"/>
    <w:rsid w:val="005F5603"/>
    <w:rsid w:val="005F6344"/>
    <w:rsid w:val="005F7C69"/>
    <w:rsid w:val="00656BEC"/>
    <w:rsid w:val="00687966"/>
    <w:rsid w:val="006B1D1E"/>
    <w:rsid w:val="006E013E"/>
    <w:rsid w:val="006F6C18"/>
    <w:rsid w:val="00717F55"/>
    <w:rsid w:val="00745E3B"/>
    <w:rsid w:val="00756274"/>
    <w:rsid w:val="007729D0"/>
    <w:rsid w:val="00784436"/>
    <w:rsid w:val="007960B5"/>
    <w:rsid w:val="007B3C88"/>
    <w:rsid w:val="007B59E8"/>
    <w:rsid w:val="007D0351"/>
    <w:rsid w:val="007E69D9"/>
    <w:rsid w:val="00843D7D"/>
    <w:rsid w:val="00873B8F"/>
    <w:rsid w:val="008956C4"/>
    <w:rsid w:val="008A2AF6"/>
    <w:rsid w:val="008C3B92"/>
    <w:rsid w:val="008E482D"/>
    <w:rsid w:val="00903531"/>
    <w:rsid w:val="00911F6E"/>
    <w:rsid w:val="009152BC"/>
    <w:rsid w:val="00932B2A"/>
    <w:rsid w:val="009466D3"/>
    <w:rsid w:val="0096305E"/>
    <w:rsid w:val="009B2F36"/>
    <w:rsid w:val="009B4F1B"/>
    <w:rsid w:val="009D004E"/>
    <w:rsid w:val="009D10D1"/>
    <w:rsid w:val="009F03A8"/>
    <w:rsid w:val="00A168A0"/>
    <w:rsid w:val="00A24D57"/>
    <w:rsid w:val="00A36CC3"/>
    <w:rsid w:val="00A7649C"/>
    <w:rsid w:val="00A87C3E"/>
    <w:rsid w:val="00AA3E13"/>
    <w:rsid w:val="00AB7CEB"/>
    <w:rsid w:val="00AC729F"/>
    <w:rsid w:val="00AD464C"/>
    <w:rsid w:val="00AE3449"/>
    <w:rsid w:val="00B05883"/>
    <w:rsid w:val="00B148CA"/>
    <w:rsid w:val="00B3011D"/>
    <w:rsid w:val="00B36AB1"/>
    <w:rsid w:val="00B8199D"/>
    <w:rsid w:val="00B81A8C"/>
    <w:rsid w:val="00B94422"/>
    <w:rsid w:val="00B952D5"/>
    <w:rsid w:val="00BA6D94"/>
    <w:rsid w:val="00BC78BC"/>
    <w:rsid w:val="00BF53E1"/>
    <w:rsid w:val="00C241B0"/>
    <w:rsid w:val="00C53C9A"/>
    <w:rsid w:val="00CB4B4B"/>
    <w:rsid w:val="00D0798E"/>
    <w:rsid w:val="00D20B07"/>
    <w:rsid w:val="00D30694"/>
    <w:rsid w:val="00DC7636"/>
    <w:rsid w:val="00E12DF9"/>
    <w:rsid w:val="00E504E1"/>
    <w:rsid w:val="00E54595"/>
    <w:rsid w:val="00E6205F"/>
    <w:rsid w:val="00E65833"/>
    <w:rsid w:val="00EA0581"/>
    <w:rsid w:val="00EA26D1"/>
    <w:rsid w:val="00EB0922"/>
    <w:rsid w:val="00EC7FEE"/>
    <w:rsid w:val="00ED5AC2"/>
    <w:rsid w:val="00EE0698"/>
    <w:rsid w:val="00F07585"/>
    <w:rsid w:val="00F22292"/>
    <w:rsid w:val="00F42EBB"/>
    <w:rsid w:val="00F7070D"/>
    <w:rsid w:val="00F8152E"/>
    <w:rsid w:val="00F96841"/>
    <w:rsid w:val="00FC65B9"/>
    <w:rsid w:val="00FF2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2FC"/>
    <w:pPr>
      <w:spacing w:before="100" w:beforeAutospacing="1" w:after="100" w:afterAutospacing="1"/>
    </w:pPr>
  </w:style>
  <w:style w:type="paragraph" w:styleId="ListParagraph">
    <w:name w:val="List Paragraph"/>
    <w:basedOn w:val="Normal"/>
    <w:uiPriority w:val="34"/>
    <w:qFormat/>
    <w:rsid w:val="004D2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2FC"/>
    <w:pPr>
      <w:spacing w:before="100" w:beforeAutospacing="1" w:after="100" w:afterAutospacing="1"/>
    </w:pPr>
  </w:style>
  <w:style w:type="paragraph" w:styleId="ListParagraph">
    <w:name w:val="List Paragraph"/>
    <w:basedOn w:val="Normal"/>
    <w:uiPriority w:val="34"/>
    <w:qFormat/>
    <w:rsid w:val="004D22FC"/>
    <w:pPr>
      <w:ind w:left="720"/>
      <w:contextualSpacing/>
    </w:pPr>
  </w:style>
</w:styles>
</file>

<file path=word/webSettings.xml><?xml version="1.0" encoding="utf-8"?>
<w:webSettings xmlns:r="http://schemas.openxmlformats.org/officeDocument/2006/relationships" xmlns:w="http://schemas.openxmlformats.org/wordprocessingml/2006/main">
  <w:divs>
    <w:div w:id="372389494">
      <w:bodyDiv w:val="1"/>
      <w:marLeft w:val="0"/>
      <w:marRight w:val="0"/>
      <w:marTop w:val="0"/>
      <w:marBottom w:val="0"/>
      <w:divBdr>
        <w:top w:val="none" w:sz="0" w:space="0" w:color="auto"/>
        <w:left w:val="none" w:sz="0" w:space="0" w:color="auto"/>
        <w:bottom w:val="none" w:sz="0" w:space="0" w:color="auto"/>
        <w:right w:val="none" w:sz="0" w:space="0" w:color="auto"/>
      </w:divBdr>
      <w:divsChild>
        <w:div w:id="453789441">
          <w:marLeft w:val="0"/>
          <w:marRight w:val="0"/>
          <w:marTop w:val="0"/>
          <w:marBottom w:val="0"/>
          <w:divBdr>
            <w:top w:val="none" w:sz="0" w:space="0" w:color="auto"/>
            <w:left w:val="none" w:sz="0" w:space="0" w:color="auto"/>
            <w:bottom w:val="none" w:sz="0" w:space="0" w:color="auto"/>
            <w:right w:val="none" w:sz="0" w:space="0" w:color="auto"/>
          </w:divBdr>
          <w:divsChild>
            <w:div w:id="937492604">
              <w:marLeft w:val="0"/>
              <w:marRight w:val="0"/>
              <w:marTop w:val="0"/>
              <w:marBottom w:val="0"/>
              <w:divBdr>
                <w:top w:val="none" w:sz="0" w:space="0" w:color="auto"/>
                <w:left w:val="none" w:sz="0" w:space="0" w:color="auto"/>
                <w:bottom w:val="none" w:sz="0" w:space="0" w:color="auto"/>
                <w:right w:val="none" w:sz="0" w:space="0" w:color="auto"/>
              </w:divBdr>
              <w:divsChild>
                <w:div w:id="1075511955">
                  <w:marLeft w:val="0"/>
                  <w:marRight w:val="0"/>
                  <w:marTop w:val="0"/>
                  <w:marBottom w:val="0"/>
                  <w:divBdr>
                    <w:top w:val="none" w:sz="0" w:space="0" w:color="auto"/>
                    <w:left w:val="none" w:sz="0" w:space="0" w:color="auto"/>
                    <w:bottom w:val="none" w:sz="0" w:space="0" w:color="auto"/>
                    <w:right w:val="none" w:sz="0" w:space="0" w:color="auto"/>
                  </w:divBdr>
                  <w:divsChild>
                    <w:div w:id="2065369444">
                      <w:marLeft w:val="0"/>
                      <w:marRight w:val="0"/>
                      <w:marTop w:val="0"/>
                      <w:marBottom w:val="0"/>
                      <w:divBdr>
                        <w:top w:val="none" w:sz="0" w:space="0" w:color="auto"/>
                        <w:left w:val="none" w:sz="0" w:space="0" w:color="auto"/>
                        <w:bottom w:val="none" w:sz="0" w:space="0" w:color="auto"/>
                        <w:right w:val="none" w:sz="0" w:space="0" w:color="auto"/>
                      </w:divBdr>
                    </w:div>
                    <w:div w:id="1236669963">
                      <w:marLeft w:val="0"/>
                      <w:marRight w:val="0"/>
                      <w:marTop w:val="0"/>
                      <w:marBottom w:val="0"/>
                      <w:divBdr>
                        <w:top w:val="none" w:sz="0" w:space="0" w:color="auto"/>
                        <w:left w:val="none" w:sz="0" w:space="0" w:color="auto"/>
                        <w:bottom w:val="none" w:sz="0" w:space="0" w:color="auto"/>
                        <w:right w:val="none" w:sz="0" w:space="0" w:color="auto"/>
                      </w:divBdr>
                    </w:div>
                    <w:div w:id="1051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915A-1821-4285-96DF-9E17F833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2012-05-24T14:06:00Z</dcterms:created>
  <dcterms:modified xsi:type="dcterms:W3CDTF">2012-05-24T14:06:00Z</dcterms:modified>
</cp:coreProperties>
</file>